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6E" w:rsidRDefault="0020176E" w:rsidP="00E215BF">
      <w:pPr>
        <w:pStyle w:val="af5"/>
        <w:spacing w:line="360" w:lineRule="auto"/>
        <w:ind w:firstLine="709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5106670" cy="3408031"/>
            <wp:effectExtent l="19050" t="0" r="0" b="0"/>
            <wp:docPr id="9" name="Рисунок 8" descr="portrait-fout-doctors-talking-white-uni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rait-fout-doctors-talking-white-unifor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6670" cy="340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5BF" w:rsidRDefault="001B68A1" w:rsidP="00E215BF">
      <w:pPr>
        <w:pStyle w:val="af5"/>
        <w:spacing w:line="360" w:lineRule="auto"/>
        <w:ind w:firstLine="709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 начала 2026 года 29 028 медицинских работников Республики Татарстан получают специальную социальную выплату</w:t>
      </w:r>
    </w:p>
    <w:p w:rsidR="001E60C8" w:rsidRDefault="001E60C8" w:rsidP="00AA1A4C">
      <w:pPr>
        <w:pStyle w:val="af5"/>
        <w:spacing w:line="360" w:lineRule="auto"/>
        <w:ind w:firstLine="709"/>
        <w:contextualSpacing/>
        <w:jc w:val="both"/>
      </w:pPr>
      <w:r>
        <w:t>С начала 2026 года региональное подразделение Социального фонда обеспечило медицинских работников</w:t>
      </w:r>
      <w:r w:rsidR="00F4354B">
        <w:t xml:space="preserve"> государственных учреждений</w:t>
      </w:r>
      <w:r>
        <w:t xml:space="preserve"> республики дополнительными денежными начислениями на общую сумму, превышающую 496 тысяч рублей. Эта финансовая поддержка оказывается ежемесячно и охватывает более 29 тысяч человек, трудящи</w:t>
      </w:r>
      <w:r w:rsidR="00AA1A4C">
        <w:t>хся в системе здравоохранения.</w:t>
      </w:r>
      <w:bookmarkStart w:id="0" w:name="_GoBack"/>
      <w:bookmarkEnd w:id="0"/>
    </w:p>
    <w:p w:rsidR="001E60C8" w:rsidRDefault="001E60C8" w:rsidP="00E41ECF">
      <w:pPr>
        <w:pStyle w:val="af5"/>
        <w:spacing w:line="360" w:lineRule="auto"/>
        <w:ind w:firstLine="709"/>
        <w:contextualSpacing/>
        <w:jc w:val="both"/>
      </w:pPr>
      <w:r>
        <w:t xml:space="preserve">Особое значение данные выплаты имеют для докторов и медсестер, задействованных в амбулаторном звене и службе экстренного реагирования. Именно эти специалисты принимают на себя основной поток пациентов и функционируют в режиме постоянного интенсивного труда. Конкретный размер начислений колеблется в пределах от </w:t>
      </w:r>
      <w:r>
        <w:lastRenderedPageBreak/>
        <w:t>4,5 до 50 тысяч рублей, что напрямую коррелирует с должностной категорией сотрудника и профилем медицинского учреждения, в котором он осуществляет деятельность.</w:t>
      </w:r>
    </w:p>
    <w:p w:rsidR="001E60C8" w:rsidRDefault="001E60C8" w:rsidP="00E41ECF">
      <w:pPr>
        <w:pStyle w:val="af5"/>
        <w:spacing w:line="360" w:lineRule="auto"/>
        <w:ind w:firstLine="709"/>
        <w:contextualSpacing/>
        <w:jc w:val="both"/>
      </w:pPr>
      <w:r>
        <w:t>Право на получение данных средств распространяется как на давно практикующих специалистов, так и на начинающих врачей и медсестер, которые недавно заняли открытые вакансии и только приступили к исполнению обязанностей в организациях здравоохранения.</w:t>
      </w:r>
    </w:p>
    <w:p w:rsidR="001E60C8" w:rsidRDefault="001E60C8" w:rsidP="00AA1A4C">
      <w:pPr>
        <w:pStyle w:val="af5"/>
        <w:spacing w:line="360" w:lineRule="auto"/>
        <w:ind w:firstLine="709"/>
        <w:contextualSpacing/>
        <w:jc w:val="both"/>
      </w:pPr>
      <w:r>
        <w:t>Процедура назначения выплат выглядит следующим образом: руководство медицинских организаций каждый месяц подготавливает и направляет в электронном виде реестр своих сотрудников. В этом документе содержатся персональные сведения о работнике, причитающаяся ему сумма, а также показатели деятельности, послужившие основанием для расчета. Само перечисление денежных средств на банковские счета получателей осуществляется структурами СФР в срок, не превышающий семи рабочих дней. Параллельно с этим на портале «Госуслуги» в личном кабинете гражданина появляется соответствующее уведомление о произведенной операции.</w:t>
      </w:r>
    </w:p>
    <w:p w:rsidR="001E60C8" w:rsidRDefault="001E60C8" w:rsidP="00AA1A4C">
      <w:pPr>
        <w:pStyle w:val="af5"/>
        <w:spacing w:line="360" w:lineRule="auto"/>
        <w:ind w:firstLine="709"/>
        <w:contextualSpacing/>
        <w:jc w:val="both"/>
      </w:pPr>
      <w:r>
        <w:t>Важно отметить, что данные социальные начисления сохраняются и за теми медиками, которые трудятся на условиях частичной занятости. Кроме того, эти средства освобождены от налогообложения на доходы физических лиц и не принимаются в расчет при исчислении средней заработной платы работника.</w:t>
      </w:r>
    </w:p>
    <w:p w:rsidR="001E60C8" w:rsidRDefault="001E60C8" w:rsidP="001E60C8">
      <w:pPr>
        <w:pStyle w:val="af5"/>
        <w:spacing w:line="360" w:lineRule="auto"/>
        <w:ind w:firstLine="709"/>
        <w:contextualSpacing/>
        <w:jc w:val="both"/>
      </w:pPr>
      <w:r>
        <w:t>«</w:t>
      </w:r>
      <w:r w:rsidR="00DB176E">
        <w:rPr>
          <w:i/>
          <w:lang w:val="en-US"/>
        </w:rPr>
        <w:t>C</w:t>
      </w:r>
      <w:r w:rsidR="00DB176E">
        <w:rPr>
          <w:i/>
        </w:rPr>
        <w:t>начала 2026</w:t>
      </w:r>
      <w:r w:rsidRPr="00E41ECF">
        <w:rPr>
          <w:i/>
        </w:rPr>
        <w:t xml:space="preserve"> года нашим ведомством было направлено медикам региона свыше 496 тысяч рублей. Данные специальные выплаты служат инструментом поддержки нелегкого труда медицинских работников и выступают в роли стимулирующего фактора для закрепления молодых кадров в выбранной профессии</w:t>
      </w:r>
      <w:r>
        <w:t>», — прокомментировал руководитель Отделения Социального фонда России по Республике Татарстан Эдуард Вафин.</w:t>
      </w:r>
    </w:p>
    <w:p w:rsidR="00E41ECF" w:rsidRPr="00413EBC" w:rsidRDefault="00E41ECF" w:rsidP="00E41ECF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13EB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9" w:history="1">
        <w:r w:rsidRPr="00186893">
          <w:rPr>
            <w:rStyle w:val="ab"/>
            <w:color w:val="0070C0"/>
          </w:rPr>
          <w:t xml:space="preserve">сайте </w:t>
        </w:r>
        <w:r w:rsidRPr="00186893">
          <w:rPr>
            <w:rStyle w:val="ab"/>
            <w:color w:val="0070C0"/>
          </w:rPr>
          <w:lastRenderedPageBreak/>
          <w:t>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 в официальных аккаунтах в социальныхсетях: </w:t>
      </w:r>
      <w:hyperlink r:id="rId10" w:history="1">
        <w:r w:rsidRPr="00186893">
          <w:rPr>
            <w:rStyle w:val="ab"/>
            <w:color w:val="0070C0"/>
            <w:lang w:val="en-US"/>
          </w:rPr>
          <w:t>MAX</w:t>
        </w:r>
      </w:hyperlink>
      <w:r w:rsidRPr="00186893">
        <w:rPr>
          <w:color w:val="0070C0"/>
        </w:rPr>
        <w:t>, </w:t>
      </w:r>
      <w:hyperlink r:id="rId11" w:tgtFrame="_blank" w:history="1">
        <w:r w:rsidRPr="00186893">
          <w:rPr>
            <w:rStyle w:val="ab"/>
            <w:color w:val="0070C0"/>
          </w:rPr>
          <w:t>ВКонтакте</w:t>
        </w:r>
      </w:hyperlink>
      <w:r w:rsidRPr="00186893">
        <w:rPr>
          <w:color w:val="0070C0"/>
        </w:rPr>
        <w:t>, </w:t>
      </w:r>
      <w:hyperlink r:id="rId12" w:tgtFrame="_blank" w:history="1">
        <w:r w:rsidRPr="00186893">
          <w:rPr>
            <w:rStyle w:val="ab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hyperlink r:id="rId13" w:tgtFrame="_blank" w:history="1">
        <w:r w:rsidRPr="00186893">
          <w:rPr>
            <w:rStyle w:val="ab"/>
            <w:color w:val="0070C0"/>
          </w:rPr>
          <w:t>Телеграм.</w:t>
        </w:r>
      </w:hyperlink>
    </w:p>
    <w:p w:rsidR="00E41ECF" w:rsidRPr="00D95811" w:rsidRDefault="00E41ECF" w:rsidP="00E41ECF">
      <w:pPr>
        <w:pStyle w:val="af5"/>
        <w:spacing w:line="360" w:lineRule="auto"/>
        <w:ind w:firstLine="709"/>
        <w:contextualSpacing/>
        <w:jc w:val="both"/>
      </w:pPr>
      <w:r w:rsidRPr="00413EB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p w:rsidR="00DF1884" w:rsidRPr="00233050" w:rsidRDefault="00DF1884" w:rsidP="00B952A7">
      <w:pPr>
        <w:pStyle w:val="af4"/>
        <w:spacing w:beforeAutospacing="0" w:afterAutospacing="0" w:line="360" w:lineRule="auto"/>
        <w:ind w:firstLine="709"/>
        <w:contextualSpacing/>
        <w:jc w:val="both"/>
      </w:pPr>
    </w:p>
    <w:p w:rsidR="00DF1884" w:rsidRPr="00233050" w:rsidRDefault="00DF1884" w:rsidP="00B952A7">
      <w:pPr>
        <w:spacing w:line="360" w:lineRule="auto"/>
        <w:ind w:firstLine="709"/>
        <w:contextualSpacing/>
        <w:jc w:val="both"/>
      </w:pPr>
    </w:p>
    <w:p w:rsidR="00D95811" w:rsidRPr="00D95811" w:rsidRDefault="00D95811" w:rsidP="001F1D36">
      <w:pPr>
        <w:spacing w:after="120" w:line="276" w:lineRule="auto"/>
        <w:jc w:val="center"/>
      </w:pPr>
    </w:p>
    <w:sectPr w:rsidR="00D95811" w:rsidRPr="00D95811" w:rsidSect="00000FD4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3A8" w:rsidRDefault="00B613A8">
      <w:r>
        <w:separator/>
      </w:r>
    </w:p>
  </w:endnote>
  <w:endnote w:type="continuationSeparator" w:id="1">
    <w:p w:rsidR="00B613A8" w:rsidRDefault="00B61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2A5" w:rsidRDefault="00F731D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832A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832A5" w:rsidRDefault="005832A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2A5" w:rsidRDefault="005832A5">
    <w:pPr>
      <w:pStyle w:val="a6"/>
    </w:pPr>
  </w:p>
  <w:p w:rsidR="005832A5" w:rsidRDefault="005832A5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832A5" w:rsidRPr="00D044DC" w:rsidRDefault="005832A5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5832A5" w:rsidRDefault="005832A5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5832A5" w:rsidRPr="006753EC" w:rsidRDefault="00E41ECF" w:rsidP="00427640">
    <w:pPr>
      <w:pStyle w:val="a6"/>
      <w:tabs>
        <w:tab w:val="clear" w:pos="4153"/>
        <w:tab w:val="clear" w:pos="8306"/>
        <w:tab w:val="left" w:pos="7335"/>
      </w:tabs>
    </w:pPr>
    <w:r w:rsidRPr="00E41ECF">
      <w:rPr>
        <w:noProof/>
      </w:rPr>
      <w:drawing>
        <wp:inline distT="0" distB="0" distL="0" distR="0">
          <wp:extent cx="1033428" cy="1040531"/>
          <wp:effectExtent l="0" t="0" r="0" b="127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41ECF">
      <w:rPr>
        <w:noProof/>
      </w:rPr>
      <w:drawing>
        <wp:inline distT="0" distB="0" distL="0" distR="0">
          <wp:extent cx="1039660" cy="1039660"/>
          <wp:effectExtent l="0" t="0" r="1905" b="1905"/>
          <wp:docPr id="6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41ECF">
      <w:rPr>
        <w:noProof/>
      </w:rPr>
      <w:drawing>
        <wp:inline distT="0" distB="0" distL="0" distR="0">
          <wp:extent cx="1027134" cy="1027134"/>
          <wp:effectExtent l="0" t="0" r="1905" b="1905"/>
          <wp:docPr id="7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41ECF">
      <w:rPr>
        <w:noProof/>
      </w:rPr>
      <w:drawing>
        <wp:inline distT="0" distB="0" distL="0" distR="0">
          <wp:extent cx="1027134" cy="1027134"/>
          <wp:effectExtent l="0" t="0" r="1905" b="1905"/>
          <wp:docPr id="8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3A8" w:rsidRDefault="00B613A8">
      <w:r>
        <w:separator/>
      </w:r>
    </w:p>
  </w:footnote>
  <w:footnote w:type="continuationSeparator" w:id="1">
    <w:p w:rsidR="00B613A8" w:rsidRDefault="00B613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2A5" w:rsidRDefault="005832A5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2A5" w:rsidRDefault="005832A5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2A5" w:rsidRDefault="005832A5" w:rsidP="00994197">
    <w:pPr>
      <w:pStyle w:val="a4"/>
      <w:jc w:val="center"/>
      <w:rPr>
        <w:b/>
        <w:sz w:val="24"/>
        <w:szCs w:val="24"/>
      </w:rPr>
    </w:pPr>
  </w:p>
  <w:p w:rsidR="005832A5" w:rsidRDefault="005832A5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5832A5" w:rsidRDefault="005832A5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5832A5" w:rsidRDefault="005832A5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2"/>
        <w:szCs w:val="22"/>
      </w:rPr>
      <w:t>по Республике Татарстан</w:t>
    </w:r>
  </w:p>
  <w:p w:rsidR="005832A5" w:rsidRPr="00994197" w:rsidRDefault="005832A5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0pt;height:300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33"/>
  </w:num>
  <w:num w:numId="4">
    <w:abstractNumId w:val="30"/>
  </w:num>
  <w:num w:numId="5">
    <w:abstractNumId w:val="27"/>
  </w:num>
  <w:num w:numId="6">
    <w:abstractNumId w:val="12"/>
  </w:num>
  <w:num w:numId="7">
    <w:abstractNumId w:val="14"/>
  </w:num>
  <w:num w:numId="8">
    <w:abstractNumId w:val="13"/>
  </w:num>
  <w:num w:numId="9">
    <w:abstractNumId w:val="31"/>
  </w:num>
  <w:num w:numId="10">
    <w:abstractNumId w:val="5"/>
  </w:num>
  <w:num w:numId="11">
    <w:abstractNumId w:val="4"/>
  </w:num>
  <w:num w:numId="12">
    <w:abstractNumId w:val="15"/>
  </w:num>
  <w:num w:numId="13">
    <w:abstractNumId w:val="6"/>
  </w:num>
  <w:num w:numId="14">
    <w:abstractNumId w:val="32"/>
  </w:num>
  <w:num w:numId="15">
    <w:abstractNumId w:val="29"/>
  </w:num>
  <w:num w:numId="16">
    <w:abstractNumId w:val="9"/>
  </w:num>
  <w:num w:numId="17">
    <w:abstractNumId w:val="35"/>
  </w:num>
  <w:num w:numId="18">
    <w:abstractNumId w:val="19"/>
  </w:num>
  <w:num w:numId="19">
    <w:abstractNumId w:val="23"/>
  </w:num>
  <w:num w:numId="20">
    <w:abstractNumId w:val="25"/>
  </w:num>
  <w:num w:numId="21">
    <w:abstractNumId w:val="2"/>
  </w:num>
  <w:num w:numId="22">
    <w:abstractNumId w:val="0"/>
  </w:num>
  <w:num w:numId="23">
    <w:abstractNumId w:val="18"/>
  </w:num>
  <w:num w:numId="24">
    <w:abstractNumId w:val="20"/>
  </w:num>
  <w:num w:numId="25">
    <w:abstractNumId w:val="28"/>
  </w:num>
  <w:num w:numId="26">
    <w:abstractNumId w:val="21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6"/>
  </w:num>
  <w:num w:numId="30">
    <w:abstractNumId w:val="26"/>
  </w:num>
  <w:num w:numId="31">
    <w:abstractNumId w:val="8"/>
  </w:num>
  <w:num w:numId="32">
    <w:abstractNumId w:val="34"/>
  </w:num>
  <w:num w:numId="33">
    <w:abstractNumId w:val="10"/>
  </w:num>
  <w:num w:numId="34">
    <w:abstractNumId w:val="11"/>
  </w:num>
  <w:num w:numId="35">
    <w:abstractNumId w:val="24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6F41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2643"/>
    <w:rsid w:val="0004496E"/>
    <w:rsid w:val="000452A2"/>
    <w:rsid w:val="00045E15"/>
    <w:rsid w:val="00045EFA"/>
    <w:rsid w:val="000471B3"/>
    <w:rsid w:val="00050A97"/>
    <w:rsid w:val="00050AFE"/>
    <w:rsid w:val="00052F4A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7068"/>
    <w:rsid w:val="000774A8"/>
    <w:rsid w:val="00077E97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DAC"/>
    <w:rsid w:val="000D4EE4"/>
    <w:rsid w:val="000E0D4F"/>
    <w:rsid w:val="000E38AA"/>
    <w:rsid w:val="000E40FA"/>
    <w:rsid w:val="000E4316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101A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07D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6B9B"/>
    <w:rsid w:val="00176E9B"/>
    <w:rsid w:val="00177EEE"/>
    <w:rsid w:val="001804B2"/>
    <w:rsid w:val="00181963"/>
    <w:rsid w:val="001827FE"/>
    <w:rsid w:val="00182971"/>
    <w:rsid w:val="00183C8F"/>
    <w:rsid w:val="00186855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68A1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1436"/>
    <w:rsid w:val="001D22AE"/>
    <w:rsid w:val="001D37BB"/>
    <w:rsid w:val="001D3A01"/>
    <w:rsid w:val="001D5A7E"/>
    <w:rsid w:val="001D678E"/>
    <w:rsid w:val="001D7252"/>
    <w:rsid w:val="001E1041"/>
    <w:rsid w:val="001E1521"/>
    <w:rsid w:val="001E1868"/>
    <w:rsid w:val="001E189D"/>
    <w:rsid w:val="001E2895"/>
    <w:rsid w:val="001E4DB1"/>
    <w:rsid w:val="001E4E6E"/>
    <w:rsid w:val="001E60C8"/>
    <w:rsid w:val="001F1863"/>
    <w:rsid w:val="001F1D36"/>
    <w:rsid w:val="001F1FF2"/>
    <w:rsid w:val="001F2D15"/>
    <w:rsid w:val="001F2E59"/>
    <w:rsid w:val="001F2EAF"/>
    <w:rsid w:val="001F5865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176E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E40"/>
    <w:rsid w:val="00221B19"/>
    <w:rsid w:val="00222FAB"/>
    <w:rsid w:val="00223643"/>
    <w:rsid w:val="00223C48"/>
    <w:rsid w:val="00224B63"/>
    <w:rsid w:val="00224E39"/>
    <w:rsid w:val="00225640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5C8"/>
    <w:rsid w:val="002B0C27"/>
    <w:rsid w:val="002B1E5F"/>
    <w:rsid w:val="002B1FB3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FFA"/>
    <w:rsid w:val="002D0C1A"/>
    <w:rsid w:val="002D0D09"/>
    <w:rsid w:val="002D179C"/>
    <w:rsid w:val="002D17FC"/>
    <w:rsid w:val="002D2C8A"/>
    <w:rsid w:val="002D2F44"/>
    <w:rsid w:val="002E02C4"/>
    <w:rsid w:val="002E1CC3"/>
    <w:rsid w:val="002E2001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2636"/>
    <w:rsid w:val="0034341B"/>
    <w:rsid w:val="003435AE"/>
    <w:rsid w:val="003439AC"/>
    <w:rsid w:val="00344298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3452"/>
    <w:rsid w:val="00363A15"/>
    <w:rsid w:val="00363FD3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251D"/>
    <w:rsid w:val="003D2A81"/>
    <w:rsid w:val="003D30FF"/>
    <w:rsid w:val="003D324C"/>
    <w:rsid w:val="003D3D93"/>
    <w:rsid w:val="003D4824"/>
    <w:rsid w:val="003D4A21"/>
    <w:rsid w:val="003D4C1D"/>
    <w:rsid w:val="003D529A"/>
    <w:rsid w:val="003D5DC3"/>
    <w:rsid w:val="003D7E22"/>
    <w:rsid w:val="003E0298"/>
    <w:rsid w:val="003E0950"/>
    <w:rsid w:val="003E1DCE"/>
    <w:rsid w:val="003E2BB0"/>
    <w:rsid w:val="003E3229"/>
    <w:rsid w:val="003E39B6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52D3"/>
    <w:rsid w:val="004069CE"/>
    <w:rsid w:val="0040755A"/>
    <w:rsid w:val="00407C7B"/>
    <w:rsid w:val="004107A4"/>
    <w:rsid w:val="00410CCD"/>
    <w:rsid w:val="0041205C"/>
    <w:rsid w:val="004172A2"/>
    <w:rsid w:val="00421229"/>
    <w:rsid w:val="004216E9"/>
    <w:rsid w:val="0042452A"/>
    <w:rsid w:val="00424AA2"/>
    <w:rsid w:val="0042545B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3EBA"/>
    <w:rsid w:val="00454090"/>
    <w:rsid w:val="00454442"/>
    <w:rsid w:val="004549AF"/>
    <w:rsid w:val="00454E91"/>
    <w:rsid w:val="00456A01"/>
    <w:rsid w:val="00457377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0D87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A3B"/>
    <w:rsid w:val="004D1FCC"/>
    <w:rsid w:val="004D22FB"/>
    <w:rsid w:val="004D53B3"/>
    <w:rsid w:val="004D56C6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71067"/>
    <w:rsid w:val="005710E8"/>
    <w:rsid w:val="00571BAB"/>
    <w:rsid w:val="0057206A"/>
    <w:rsid w:val="005726C2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2A5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2350"/>
    <w:rsid w:val="005D3979"/>
    <w:rsid w:val="005D3F82"/>
    <w:rsid w:val="005D5D0E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C56"/>
    <w:rsid w:val="005F1086"/>
    <w:rsid w:val="005F3222"/>
    <w:rsid w:val="005F4DE4"/>
    <w:rsid w:val="005F5F26"/>
    <w:rsid w:val="005F68C1"/>
    <w:rsid w:val="005F6EE8"/>
    <w:rsid w:val="005F7C26"/>
    <w:rsid w:val="00600AF6"/>
    <w:rsid w:val="006018CE"/>
    <w:rsid w:val="00602312"/>
    <w:rsid w:val="0060290C"/>
    <w:rsid w:val="006029CF"/>
    <w:rsid w:val="0060385D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6553"/>
    <w:rsid w:val="00626C46"/>
    <w:rsid w:val="006270E4"/>
    <w:rsid w:val="00630241"/>
    <w:rsid w:val="006317A4"/>
    <w:rsid w:val="00633182"/>
    <w:rsid w:val="00635C91"/>
    <w:rsid w:val="00635D03"/>
    <w:rsid w:val="00635D99"/>
    <w:rsid w:val="006361B0"/>
    <w:rsid w:val="00636D5E"/>
    <w:rsid w:val="00641EF6"/>
    <w:rsid w:val="00642BB2"/>
    <w:rsid w:val="006442DD"/>
    <w:rsid w:val="00645839"/>
    <w:rsid w:val="006459D6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B4B"/>
    <w:rsid w:val="00752096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7383"/>
    <w:rsid w:val="0078782A"/>
    <w:rsid w:val="00791670"/>
    <w:rsid w:val="00791DB7"/>
    <w:rsid w:val="00791F9C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29E0"/>
    <w:rsid w:val="007D2A2C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4B6"/>
    <w:rsid w:val="007E57E2"/>
    <w:rsid w:val="007F0214"/>
    <w:rsid w:val="007F351D"/>
    <w:rsid w:val="007F3EF1"/>
    <w:rsid w:val="007F4341"/>
    <w:rsid w:val="007F4AB3"/>
    <w:rsid w:val="007F5EC4"/>
    <w:rsid w:val="007F6D33"/>
    <w:rsid w:val="008013B5"/>
    <w:rsid w:val="00802B5C"/>
    <w:rsid w:val="00802EB6"/>
    <w:rsid w:val="008047AC"/>
    <w:rsid w:val="00804F6E"/>
    <w:rsid w:val="0080648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E52"/>
    <w:rsid w:val="00870F11"/>
    <w:rsid w:val="008714D7"/>
    <w:rsid w:val="00871A32"/>
    <w:rsid w:val="00872087"/>
    <w:rsid w:val="008754FA"/>
    <w:rsid w:val="008768D3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1735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6973"/>
    <w:rsid w:val="008E6C40"/>
    <w:rsid w:val="008E7710"/>
    <w:rsid w:val="008F1FEE"/>
    <w:rsid w:val="008F2A15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1A3F"/>
    <w:rsid w:val="009535A6"/>
    <w:rsid w:val="0095375A"/>
    <w:rsid w:val="009556F4"/>
    <w:rsid w:val="009606D4"/>
    <w:rsid w:val="00960741"/>
    <w:rsid w:val="00960B7B"/>
    <w:rsid w:val="00960CBE"/>
    <w:rsid w:val="009620C5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2551"/>
    <w:rsid w:val="009A2FE3"/>
    <w:rsid w:val="009A3659"/>
    <w:rsid w:val="009A4AA3"/>
    <w:rsid w:val="009A644C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71B9"/>
    <w:rsid w:val="00A8764B"/>
    <w:rsid w:val="00A90B78"/>
    <w:rsid w:val="00A90E0D"/>
    <w:rsid w:val="00A90E2E"/>
    <w:rsid w:val="00A93072"/>
    <w:rsid w:val="00A93239"/>
    <w:rsid w:val="00A93410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A4C"/>
    <w:rsid w:val="00AA1F20"/>
    <w:rsid w:val="00AA24FF"/>
    <w:rsid w:val="00AA2AE9"/>
    <w:rsid w:val="00AA4FC6"/>
    <w:rsid w:val="00AA651A"/>
    <w:rsid w:val="00AA7246"/>
    <w:rsid w:val="00AA74BA"/>
    <w:rsid w:val="00AA7E1C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3CF7"/>
    <w:rsid w:val="00AD3ED9"/>
    <w:rsid w:val="00AD451D"/>
    <w:rsid w:val="00AD4B8D"/>
    <w:rsid w:val="00AD50BB"/>
    <w:rsid w:val="00AD657E"/>
    <w:rsid w:val="00AD65BB"/>
    <w:rsid w:val="00AD6672"/>
    <w:rsid w:val="00AD7BDB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57291"/>
    <w:rsid w:val="00B60153"/>
    <w:rsid w:val="00B613A8"/>
    <w:rsid w:val="00B638C3"/>
    <w:rsid w:val="00B63A46"/>
    <w:rsid w:val="00B645EF"/>
    <w:rsid w:val="00B64AE5"/>
    <w:rsid w:val="00B64E4E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C05FC"/>
    <w:rsid w:val="00BC0AF8"/>
    <w:rsid w:val="00BC1BE1"/>
    <w:rsid w:val="00BC204F"/>
    <w:rsid w:val="00BC3ADE"/>
    <w:rsid w:val="00BC47C8"/>
    <w:rsid w:val="00BD197D"/>
    <w:rsid w:val="00BD39A8"/>
    <w:rsid w:val="00BD3FFE"/>
    <w:rsid w:val="00BD4748"/>
    <w:rsid w:val="00BD73A4"/>
    <w:rsid w:val="00BE1C76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6609"/>
    <w:rsid w:val="00C10F7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5840"/>
    <w:rsid w:val="00C75BC4"/>
    <w:rsid w:val="00C7612C"/>
    <w:rsid w:val="00C8167B"/>
    <w:rsid w:val="00C8252D"/>
    <w:rsid w:val="00C829CE"/>
    <w:rsid w:val="00C83D6E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4CC1"/>
    <w:rsid w:val="00CC58E8"/>
    <w:rsid w:val="00CC63A9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6B90"/>
    <w:rsid w:val="00D303A6"/>
    <w:rsid w:val="00D3138A"/>
    <w:rsid w:val="00D31E7E"/>
    <w:rsid w:val="00D321D4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50726"/>
    <w:rsid w:val="00D50984"/>
    <w:rsid w:val="00D51E91"/>
    <w:rsid w:val="00D524B4"/>
    <w:rsid w:val="00D52D24"/>
    <w:rsid w:val="00D544A5"/>
    <w:rsid w:val="00D55ECE"/>
    <w:rsid w:val="00D56816"/>
    <w:rsid w:val="00D56AC7"/>
    <w:rsid w:val="00D5757E"/>
    <w:rsid w:val="00D575E3"/>
    <w:rsid w:val="00D61825"/>
    <w:rsid w:val="00D624E8"/>
    <w:rsid w:val="00D62607"/>
    <w:rsid w:val="00D64DDB"/>
    <w:rsid w:val="00D658A6"/>
    <w:rsid w:val="00D65C45"/>
    <w:rsid w:val="00D668DE"/>
    <w:rsid w:val="00D67445"/>
    <w:rsid w:val="00D67C61"/>
    <w:rsid w:val="00D70003"/>
    <w:rsid w:val="00D70982"/>
    <w:rsid w:val="00D75313"/>
    <w:rsid w:val="00D80946"/>
    <w:rsid w:val="00D809D5"/>
    <w:rsid w:val="00D81B58"/>
    <w:rsid w:val="00D81DE8"/>
    <w:rsid w:val="00D83D0E"/>
    <w:rsid w:val="00D85023"/>
    <w:rsid w:val="00D85C0E"/>
    <w:rsid w:val="00D85E65"/>
    <w:rsid w:val="00D90678"/>
    <w:rsid w:val="00D9124A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176E"/>
    <w:rsid w:val="00DB21E1"/>
    <w:rsid w:val="00DB458E"/>
    <w:rsid w:val="00DB4A5C"/>
    <w:rsid w:val="00DB50CE"/>
    <w:rsid w:val="00DB5CFF"/>
    <w:rsid w:val="00DB7C5A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EF"/>
    <w:rsid w:val="00E152EE"/>
    <w:rsid w:val="00E15908"/>
    <w:rsid w:val="00E15DEC"/>
    <w:rsid w:val="00E215BF"/>
    <w:rsid w:val="00E2224F"/>
    <w:rsid w:val="00E22AD8"/>
    <w:rsid w:val="00E24701"/>
    <w:rsid w:val="00E2474F"/>
    <w:rsid w:val="00E252F0"/>
    <w:rsid w:val="00E262F8"/>
    <w:rsid w:val="00E27B08"/>
    <w:rsid w:val="00E308FA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1ECF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6292E"/>
    <w:rsid w:val="00E64342"/>
    <w:rsid w:val="00E66331"/>
    <w:rsid w:val="00E6650E"/>
    <w:rsid w:val="00E66906"/>
    <w:rsid w:val="00E6746B"/>
    <w:rsid w:val="00E6749F"/>
    <w:rsid w:val="00E67CAB"/>
    <w:rsid w:val="00E70179"/>
    <w:rsid w:val="00E70F54"/>
    <w:rsid w:val="00E72146"/>
    <w:rsid w:val="00E72983"/>
    <w:rsid w:val="00E73C69"/>
    <w:rsid w:val="00E74653"/>
    <w:rsid w:val="00E748E6"/>
    <w:rsid w:val="00E74CA4"/>
    <w:rsid w:val="00E83713"/>
    <w:rsid w:val="00E83B45"/>
    <w:rsid w:val="00E852F1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54B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3066"/>
    <w:rsid w:val="00F73192"/>
    <w:rsid w:val="00F731D8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61AA"/>
    <w:rsid w:val="00FE6B4B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183C8F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183C8F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83C8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183C8F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183C8F"/>
  </w:style>
  <w:style w:type="paragraph" w:styleId="a9">
    <w:name w:val="Balloon Text"/>
    <w:basedOn w:val="a0"/>
    <w:semiHidden/>
    <w:rsid w:val="00183C8F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183C8F"/>
    <w:rPr>
      <w:b/>
      <w:bCs/>
    </w:rPr>
  </w:style>
  <w:style w:type="paragraph" w:customStyle="1" w:styleId="11">
    <w:name w:val="Обычный (веб)1"/>
    <w:basedOn w:val="a0"/>
    <w:uiPriority w:val="99"/>
    <w:rsid w:val="00183C8F"/>
    <w:pPr>
      <w:spacing w:before="100" w:beforeAutospacing="1" w:after="100" w:afterAutospacing="1"/>
    </w:pPr>
  </w:style>
  <w:style w:type="character" w:styleId="ab">
    <w:name w:val="Hyperlink"/>
    <w:uiPriority w:val="99"/>
    <w:rsid w:val="00183C8F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.me/sfr_tatarsta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584086369075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_r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ax.ru/sfr_r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fr.gov.ru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056C2-38AA-421C-80B1-5EE29D2E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3153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Ганиева Фарида Урмановна</cp:lastModifiedBy>
  <cp:revision>2</cp:revision>
  <cp:lastPrinted>2026-03-11T05:29:00Z</cp:lastPrinted>
  <dcterms:created xsi:type="dcterms:W3CDTF">2026-03-20T11:20:00Z</dcterms:created>
  <dcterms:modified xsi:type="dcterms:W3CDTF">2026-03-20T11:20:00Z</dcterms:modified>
</cp:coreProperties>
</file>